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A86AA" w14:textId="77777777" w:rsidR="00E44728" w:rsidRPr="00C45073" w:rsidRDefault="00E44728" w:rsidP="00E44728">
      <w:pPr>
        <w:rPr>
          <w:rFonts w:ascii="Times New Roman" w:hAnsi="Times New Roman" w:cs="Times New Roman"/>
          <w:sz w:val="20"/>
          <w:szCs w:val="20"/>
        </w:rPr>
      </w:pPr>
      <w:bookmarkStart w:id="0" w:name="OLE_LINK8"/>
      <w:r w:rsidRPr="004501D7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hAnsi="Times New Roman" w:cs="Times New Roman" w:hint="eastAsia"/>
          <w:sz w:val="20"/>
          <w:szCs w:val="20"/>
        </w:rPr>
        <w:t xml:space="preserve"> t</w:t>
      </w:r>
      <w:r w:rsidRPr="00C45073">
        <w:rPr>
          <w:rFonts w:ascii="Times New Roman" w:hAnsi="Times New Roman" w:cs="Times New Roman"/>
          <w:sz w:val="20"/>
          <w:szCs w:val="20"/>
        </w:rPr>
        <w:t>able1 Brain Regions Differentiating SSD Subtypes and Healthy Controls</w:t>
      </w:r>
      <w:r w:rsidRPr="00C45073">
        <w:rPr>
          <w:rFonts w:ascii="Times New Roman" w:eastAsia="宋体" w:hAnsi="Times New Roman" w:cs="Times New Roman"/>
          <w:sz w:val="20"/>
          <w:szCs w:val="20"/>
        </w:rPr>
        <w:t>: a two-sample test</w:t>
      </w:r>
      <w:r w:rsidRPr="00C45073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f2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73"/>
        <w:gridCol w:w="1231"/>
        <w:gridCol w:w="1819"/>
        <w:gridCol w:w="872"/>
        <w:gridCol w:w="851"/>
        <w:gridCol w:w="850"/>
        <w:gridCol w:w="1418"/>
      </w:tblGrid>
      <w:tr w:rsidR="00E44728" w:rsidRPr="00C45073" w14:paraId="393004D2" w14:textId="77777777" w:rsidTr="00ED2A01">
        <w:trPr>
          <w:jc w:val="center"/>
        </w:trPr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14:paraId="78ED03D7" w14:textId="77777777" w:rsidR="00E44728" w:rsidRPr="00C45073" w:rsidRDefault="00E44728" w:rsidP="00ED2A01">
            <w:pPr>
              <w:spacing w:beforeLines="50" w:before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Rank</w:t>
            </w:r>
          </w:p>
        </w:tc>
        <w:tc>
          <w:tcPr>
            <w:tcW w:w="2173" w:type="dxa"/>
            <w:vMerge w:val="restart"/>
            <w:tcBorders>
              <w:top w:val="single" w:sz="12" w:space="0" w:color="auto"/>
            </w:tcBorders>
          </w:tcPr>
          <w:p w14:paraId="37B95860" w14:textId="77777777" w:rsidR="00E44728" w:rsidRPr="00C45073" w:rsidRDefault="00E44728" w:rsidP="00ED2A01">
            <w:pPr>
              <w:spacing w:beforeLines="50" w:before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Region</w:t>
            </w:r>
          </w:p>
        </w:tc>
        <w:tc>
          <w:tcPr>
            <w:tcW w:w="1231" w:type="dxa"/>
            <w:vMerge w:val="restart"/>
            <w:tcBorders>
              <w:top w:val="single" w:sz="12" w:space="0" w:color="auto"/>
            </w:tcBorders>
          </w:tcPr>
          <w:p w14:paraId="5C802BB9" w14:textId="77777777" w:rsidR="00E44728" w:rsidRPr="00C45073" w:rsidRDefault="00E44728" w:rsidP="00ED2A01">
            <w:pPr>
              <w:spacing w:beforeLines="50" w:before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Hemisphere</w:t>
            </w:r>
          </w:p>
        </w:tc>
        <w:tc>
          <w:tcPr>
            <w:tcW w:w="1819" w:type="dxa"/>
            <w:vMerge w:val="restart"/>
            <w:tcBorders>
              <w:top w:val="single" w:sz="12" w:space="0" w:color="auto"/>
            </w:tcBorders>
          </w:tcPr>
          <w:p w14:paraId="3C1A31AC" w14:textId="77777777" w:rsidR="00E44728" w:rsidRPr="00C45073" w:rsidRDefault="00E44728" w:rsidP="00ED2A01">
            <w:pPr>
              <w:spacing w:beforeLines="50" w:before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Cluster size Voxels</w:t>
            </w:r>
          </w:p>
        </w:tc>
        <w:tc>
          <w:tcPr>
            <w:tcW w:w="257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3F068AD" w14:textId="77777777" w:rsidR="00E44728" w:rsidRPr="00C45073" w:rsidRDefault="00E44728" w:rsidP="00ED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MNI 152 template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48ECA2D8" w14:textId="77777777" w:rsidR="00E44728" w:rsidRPr="00C45073" w:rsidRDefault="00E44728" w:rsidP="00ED2A01">
            <w:pPr>
              <w:spacing w:beforeLines="50" w:before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Effect Size</w:t>
            </w:r>
          </w:p>
        </w:tc>
      </w:tr>
      <w:tr w:rsidR="00E44728" w:rsidRPr="00C45073" w14:paraId="6A76328F" w14:textId="77777777" w:rsidTr="00ED2A01">
        <w:trPr>
          <w:jc w:val="center"/>
        </w:trPr>
        <w:tc>
          <w:tcPr>
            <w:tcW w:w="709" w:type="dxa"/>
            <w:vMerge/>
            <w:tcBorders>
              <w:bottom w:val="single" w:sz="12" w:space="0" w:color="auto"/>
            </w:tcBorders>
          </w:tcPr>
          <w:p w14:paraId="0235C9A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bottom w:val="single" w:sz="12" w:space="0" w:color="auto"/>
            </w:tcBorders>
          </w:tcPr>
          <w:p w14:paraId="6485CB9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bottom w:val="single" w:sz="12" w:space="0" w:color="auto"/>
            </w:tcBorders>
          </w:tcPr>
          <w:p w14:paraId="7BDFEAA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12" w:space="0" w:color="auto"/>
            </w:tcBorders>
          </w:tcPr>
          <w:p w14:paraId="5839B2C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</w:tcPr>
          <w:p w14:paraId="388C596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7B4FA25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14:paraId="39137AC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3B59434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728" w:rsidRPr="00C45073" w14:paraId="3A0A6891" w14:textId="77777777" w:rsidTr="00ED2A01">
        <w:trPr>
          <w:jc w:val="center"/>
        </w:trPr>
        <w:tc>
          <w:tcPr>
            <w:tcW w:w="9923" w:type="dxa"/>
            <w:gridSpan w:val="8"/>
            <w:tcBorders>
              <w:top w:val="dashed" w:sz="4" w:space="0" w:color="auto"/>
            </w:tcBorders>
          </w:tcPr>
          <w:p w14:paraId="537E944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Brain Region Differences Between SSD Somatic Subtype and Control</w:t>
            </w:r>
          </w:p>
        </w:tc>
      </w:tr>
      <w:tr w:rsidR="00E44728" w:rsidRPr="00C45073" w14:paraId="501CE67E" w14:textId="77777777" w:rsidTr="00ED2A01">
        <w:trPr>
          <w:jc w:val="center"/>
        </w:trPr>
        <w:tc>
          <w:tcPr>
            <w:tcW w:w="709" w:type="dxa"/>
          </w:tcPr>
          <w:p w14:paraId="3C5A4C2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F2961D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Dorsal ACC</w:t>
            </w:r>
          </w:p>
        </w:tc>
        <w:tc>
          <w:tcPr>
            <w:tcW w:w="1231" w:type="dxa"/>
          </w:tcPr>
          <w:p w14:paraId="219A785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3E07DE0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72" w:type="dxa"/>
          </w:tcPr>
          <w:p w14:paraId="4EDE6BE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45DDFB7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14:paraId="7005FFA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</w:tcPr>
          <w:p w14:paraId="312E165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0.582</w:t>
            </w:r>
          </w:p>
        </w:tc>
      </w:tr>
      <w:tr w:rsidR="00E44728" w:rsidRPr="00C45073" w14:paraId="5BF1759B" w14:textId="77777777" w:rsidTr="00ED2A01">
        <w:trPr>
          <w:jc w:val="center"/>
        </w:trPr>
        <w:tc>
          <w:tcPr>
            <w:tcW w:w="709" w:type="dxa"/>
          </w:tcPr>
          <w:p w14:paraId="7FC3618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0580D47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Ventral ACC</w:t>
            </w:r>
          </w:p>
        </w:tc>
        <w:tc>
          <w:tcPr>
            <w:tcW w:w="1231" w:type="dxa"/>
          </w:tcPr>
          <w:p w14:paraId="3A63355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0B02243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2" w:type="dxa"/>
          </w:tcPr>
          <w:p w14:paraId="6C345B7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51" w:type="dxa"/>
          </w:tcPr>
          <w:p w14:paraId="2FA616B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14:paraId="11C2115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14:paraId="5D21276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0.542</w:t>
            </w:r>
          </w:p>
        </w:tc>
      </w:tr>
      <w:tr w:rsidR="00E44728" w:rsidRPr="00C45073" w14:paraId="57DB6933" w14:textId="77777777" w:rsidTr="00ED2A01">
        <w:trPr>
          <w:jc w:val="center"/>
        </w:trPr>
        <w:tc>
          <w:tcPr>
            <w:tcW w:w="709" w:type="dxa"/>
          </w:tcPr>
          <w:p w14:paraId="5939975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3" w:type="dxa"/>
          </w:tcPr>
          <w:p w14:paraId="116F00B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Ventral Insula</w:t>
            </w:r>
          </w:p>
        </w:tc>
        <w:tc>
          <w:tcPr>
            <w:tcW w:w="1231" w:type="dxa"/>
          </w:tcPr>
          <w:p w14:paraId="6A7BB48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26C9EB3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72" w:type="dxa"/>
          </w:tcPr>
          <w:p w14:paraId="2B51C26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14:paraId="7A9C857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61B93D6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418" w:type="dxa"/>
          </w:tcPr>
          <w:p w14:paraId="1A76BA7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0.516</w:t>
            </w:r>
          </w:p>
        </w:tc>
      </w:tr>
      <w:tr w:rsidR="00E44728" w:rsidRPr="00C45073" w14:paraId="53C92753" w14:textId="77777777" w:rsidTr="00ED2A01">
        <w:trPr>
          <w:jc w:val="center"/>
        </w:trPr>
        <w:tc>
          <w:tcPr>
            <w:tcW w:w="709" w:type="dxa"/>
          </w:tcPr>
          <w:p w14:paraId="175FB5C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3" w:type="dxa"/>
          </w:tcPr>
          <w:p w14:paraId="4DCE3F0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PMC</w:t>
            </w:r>
          </w:p>
        </w:tc>
        <w:tc>
          <w:tcPr>
            <w:tcW w:w="1231" w:type="dxa"/>
          </w:tcPr>
          <w:p w14:paraId="7C53F8C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3C7BEE5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72" w:type="dxa"/>
          </w:tcPr>
          <w:p w14:paraId="7972755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370D45C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850" w:type="dxa"/>
          </w:tcPr>
          <w:p w14:paraId="1339D65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</w:tcPr>
          <w:p w14:paraId="2CE1215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0.458</w:t>
            </w:r>
          </w:p>
        </w:tc>
      </w:tr>
      <w:tr w:rsidR="00E44728" w:rsidRPr="00C45073" w14:paraId="41B80D99" w14:textId="77777777" w:rsidTr="00ED2A01">
        <w:trPr>
          <w:jc w:val="center"/>
        </w:trPr>
        <w:tc>
          <w:tcPr>
            <w:tcW w:w="709" w:type="dxa"/>
          </w:tcPr>
          <w:p w14:paraId="66F68CB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3" w:type="dxa"/>
          </w:tcPr>
          <w:p w14:paraId="1B823CF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Dorsal Insula</w:t>
            </w:r>
          </w:p>
        </w:tc>
        <w:tc>
          <w:tcPr>
            <w:tcW w:w="1231" w:type="dxa"/>
          </w:tcPr>
          <w:p w14:paraId="6E690DA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4F3D44D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72" w:type="dxa"/>
          </w:tcPr>
          <w:p w14:paraId="7C86B41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851" w:type="dxa"/>
          </w:tcPr>
          <w:p w14:paraId="56B8855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14:paraId="7FE12FE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18" w:type="dxa"/>
          </w:tcPr>
          <w:p w14:paraId="7CF7991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0.451</w:t>
            </w:r>
          </w:p>
        </w:tc>
      </w:tr>
      <w:tr w:rsidR="00E44728" w:rsidRPr="00C45073" w14:paraId="0FDB843D" w14:textId="77777777" w:rsidTr="00ED2A01">
        <w:trPr>
          <w:jc w:val="center"/>
        </w:trPr>
        <w:tc>
          <w:tcPr>
            <w:tcW w:w="709" w:type="dxa"/>
          </w:tcPr>
          <w:p w14:paraId="4CEE7A2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73D00BC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Anterior Precuneus</w:t>
            </w:r>
          </w:p>
        </w:tc>
        <w:tc>
          <w:tcPr>
            <w:tcW w:w="1231" w:type="dxa"/>
          </w:tcPr>
          <w:p w14:paraId="0F605ED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7F23CCC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72" w:type="dxa"/>
          </w:tcPr>
          <w:p w14:paraId="1B72CFB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51" w:type="dxa"/>
          </w:tcPr>
          <w:p w14:paraId="1E989EB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-68</w:t>
            </w:r>
          </w:p>
        </w:tc>
        <w:tc>
          <w:tcPr>
            <w:tcW w:w="850" w:type="dxa"/>
          </w:tcPr>
          <w:p w14:paraId="600E960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</w:tcPr>
          <w:p w14:paraId="2A9E241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0.384</w:t>
            </w:r>
          </w:p>
        </w:tc>
      </w:tr>
      <w:tr w:rsidR="00E44728" w:rsidRPr="00C45073" w14:paraId="6D24AE12" w14:textId="77777777" w:rsidTr="00ED2A01">
        <w:trPr>
          <w:jc w:val="center"/>
        </w:trPr>
        <w:tc>
          <w:tcPr>
            <w:tcW w:w="709" w:type="dxa"/>
          </w:tcPr>
          <w:p w14:paraId="736CD1A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3" w:type="dxa"/>
          </w:tcPr>
          <w:p w14:paraId="30B2F38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 xml:space="preserve">Ventral </w:t>
            </w:r>
            <w:proofErr w:type="spellStart"/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lPFC</w:t>
            </w:r>
            <w:proofErr w:type="spellEnd"/>
          </w:p>
        </w:tc>
        <w:tc>
          <w:tcPr>
            <w:tcW w:w="1231" w:type="dxa"/>
          </w:tcPr>
          <w:p w14:paraId="5C35DE4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199C5DC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72" w:type="dxa"/>
          </w:tcPr>
          <w:p w14:paraId="1EC5451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851" w:type="dxa"/>
          </w:tcPr>
          <w:p w14:paraId="10F7B7D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14:paraId="0A54164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1418" w:type="dxa"/>
          </w:tcPr>
          <w:p w14:paraId="56E6BE7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0.328</w:t>
            </w:r>
          </w:p>
        </w:tc>
      </w:tr>
      <w:tr w:rsidR="00E44728" w:rsidRPr="00C45073" w14:paraId="4CAAE1C6" w14:textId="77777777" w:rsidTr="00ED2A01">
        <w:trPr>
          <w:jc w:val="center"/>
        </w:trPr>
        <w:tc>
          <w:tcPr>
            <w:tcW w:w="709" w:type="dxa"/>
          </w:tcPr>
          <w:p w14:paraId="3336CB2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3" w:type="dxa"/>
          </w:tcPr>
          <w:p w14:paraId="581C25C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Anterior Precuneus</w:t>
            </w:r>
          </w:p>
        </w:tc>
        <w:tc>
          <w:tcPr>
            <w:tcW w:w="1231" w:type="dxa"/>
          </w:tcPr>
          <w:p w14:paraId="4AE22D3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61EE773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72" w:type="dxa"/>
          </w:tcPr>
          <w:p w14:paraId="1460751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377B8D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-64</w:t>
            </w:r>
          </w:p>
        </w:tc>
        <w:tc>
          <w:tcPr>
            <w:tcW w:w="850" w:type="dxa"/>
          </w:tcPr>
          <w:p w14:paraId="32FBA5C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14:paraId="7B14165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0.303</w:t>
            </w:r>
          </w:p>
        </w:tc>
      </w:tr>
      <w:tr w:rsidR="00E44728" w:rsidRPr="00C45073" w14:paraId="03AAC558" w14:textId="77777777" w:rsidTr="00ED2A01">
        <w:trPr>
          <w:jc w:val="center"/>
        </w:trPr>
        <w:tc>
          <w:tcPr>
            <w:tcW w:w="9923" w:type="dxa"/>
            <w:gridSpan w:val="8"/>
            <w:tcBorders>
              <w:top w:val="dashed" w:sz="4" w:space="0" w:color="auto"/>
            </w:tcBorders>
          </w:tcPr>
          <w:p w14:paraId="52A449A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Brain Region Differences Between SSD Negative Event Subtype and Control</w:t>
            </w:r>
          </w:p>
        </w:tc>
      </w:tr>
      <w:tr w:rsidR="00E44728" w:rsidRPr="00C45073" w14:paraId="3F1BF968" w14:textId="77777777" w:rsidTr="00ED2A01">
        <w:trPr>
          <w:jc w:val="center"/>
        </w:trPr>
        <w:tc>
          <w:tcPr>
            <w:tcW w:w="709" w:type="dxa"/>
          </w:tcPr>
          <w:p w14:paraId="4961787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3B58441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DLPFC</w:t>
            </w:r>
          </w:p>
        </w:tc>
        <w:tc>
          <w:tcPr>
            <w:tcW w:w="1231" w:type="dxa"/>
          </w:tcPr>
          <w:p w14:paraId="44397A7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6C1C7CC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72" w:type="dxa"/>
          </w:tcPr>
          <w:p w14:paraId="1BEBABB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14:paraId="3B26979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14:paraId="52916F9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14:paraId="3072CC7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0.537</w:t>
            </w:r>
          </w:p>
        </w:tc>
      </w:tr>
      <w:tr w:rsidR="00E44728" w:rsidRPr="00C45073" w14:paraId="40B0DCC5" w14:textId="77777777" w:rsidTr="00ED2A01">
        <w:trPr>
          <w:jc w:val="center"/>
        </w:trPr>
        <w:tc>
          <w:tcPr>
            <w:tcW w:w="709" w:type="dxa"/>
          </w:tcPr>
          <w:p w14:paraId="2F3BD96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260F4CD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Dorsal Insula</w:t>
            </w:r>
          </w:p>
        </w:tc>
        <w:tc>
          <w:tcPr>
            <w:tcW w:w="1231" w:type="dxa"/>
          </w:tcPr>
          <w:p w14:paraId="3403651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014AEC4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72" w:type="dxa"/>
          </w:tcPr>
          <w:p w14:paraId="3257BC2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851" w:type="dxa"/>
          </w:tcPr>
          <w:p w14:paraId="6ADA2C3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4EE0001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418" w:type="dxa"/>
          </w:tcPr>
          <w:p w14:paraId="0270E94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0.483</w:t>
            </w:r>
          </w:p>
        </w:tc>
      </w:tr>
      <w:tr w:rsidR="00E44728" w:rsidRPr="00C45073" w14:paraId="68EB1D9C" w14:textId="77777777" w:rsidTr="00ED2A01">
        <w:trPr>
          <w:jc w:val="center"/>
        </w:trPr>
        <w:tc>
          <w:tcPr>
            <w:tcW w:w="709" w:type="dxa"/>
          </w:tcPr>
          <w:p w14:paraId="5C1244F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3" w:type="dxa"/>
          </w:tcPr>
          <w:p w14:paraId="43EC889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Ventral Insula</w:t>
            </w:r>
          </w:p>
        </w:tc>
        <w:tc>
          <w:tcPr>
            <w:tcW w:w="1231" w:type="dxa"/>
          </w:tcPr>
          <w:p w14:paraId="64406F3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16F7FFA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72" w:type="dxa"/>
          </w:tcPr>
          <w:p w14:paraId="43168B1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14:paraId="52E3F09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14:paraId="0D92946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418" w:type="dxa"/>
          </w:tcPr>
          <w:p w14:paraId="4B53CCF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0.421</w:t>
            </w:r>
          </w:p>
        </w:tc>
      </w:tr>
      <w:tr w:rsidR="00E44728" w:rsidRPr="00C45073" w14:paraId="7E30548A" w14:textId="77777777" w:rsidTr="00ED2A01">
        <w:trPr>
          <w:jc w:val="center"/>
        </w:trPr>
        <w:tc>
          <w:tcPr>
            <w:tcW w:w="709" w:type="dxa"/>
          </w:tcPr>
          <w:p w14:paraId="1EDBC98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3" w:type="dxa"/>
          </w:tcPr>
          <w:p w14:paraId="70CE3FE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DLPFC</w:t>
            </w:r>
          </w:p>
        </w:tc>
        <w:tc>
          <w:tcPr>
            <w:tcW w:w="1231" w:type="dxa"/>
          </w:tcPr>
          <w:p w14:paraId="3376DCF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7208757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72" w:type="dxa"/>
          </w:tcPr>
          <w:p w14:paraId="498ECF0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-34</w:t>
            </w:r>
          </w:p>
        </w:tc>
        <w:tc>
          <w:tcPr>
            <w:tcW w:w="851" w:type="dxa"/>
          </w:tcPr>
          <w:p w14:paraId="06A97BB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14:paraId="2EFAEC9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</w:tcPr>
          <w:p w14:paraId="6B53855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0.411</w:t>
            </w:r>
          </w:p>
        </w:tc>
      </w:tr>
      <w:tr w:rsidR="00E44728" w:rsidRPr="00C45073" w14:paraId="2A0A6D4B" w14:textId="77777777" w:rsidTr="00ED2A01">
        <w:trPr>
          <w:jc w:val="center"/>
        </w:trPr>
        <w:tc>
          <w:tcPr>
            <w:tcW w:w="709" w:type="dxa"/>
          </w:tcPr>
          <w:p w14:paraId="1F2839D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3" w:type="dxa"/>
          </w:tcPr>
          <w:p w14:paraId="653F520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Medial Cuneus</w:t>
            </w:r>
          </w:p>
        </w:tc>
        <w:tc>
          <w:tcPr>
            <w:tcW w:w="1231" w:type="dxa"/>
          </w:tcPr>
          <w:p w14:paraId="493BCD5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1641257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72" w:type="dxa"/>
          </w:tcPr>
          <w:p w14:paraId="5C46720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851" w:type="dxa"/>
          </w:tcPr>
          <w:p w14:paraId="1590B0A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-77</w:t>
            </w:r>
          </w:p>
        </w:tc>
        <w:tc>
          <w:tcPr>
            <w:tcW w:w="850" w:type="dxa"/>
          </w:tcPr>
          <w:p w14:paraId="6AD524F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14:paraId="0DF924E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0.353</w:t>
            </w:r>
          </w:p>
        </w:tc>
      </w:tr>
      <w:tr w:rsidR="00E44728" w:rsidRPr="00C45073" w14:paraId="7E07B18A" w14:textId="77777777" w:rsidTr="00ED2A01">
        <w:trPr>
          <w:jc w:val="center"/>
        </w:trPr>
        <w:tc>
          <w:tcPr>
            <w:tcW w:w="709" w:type="dxa"/>
          </w:tcPr>
          <w:p w14:paraId="6D0F9DE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0B288D1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Medial Cuneus</w:t>
            </w:r>
          </w:p>
        </w:tc>
        <w:tc>
          <w:tcPr>
            <w:tcW w:w="1231" w:type="dxa"/>
          </w:tcPr>
          <w:p w14:paraId="2DB988C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41C19AA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72" w:type="dxa"/>
          </w:tcPr>
          <w:p w14:paraId="3B55E5E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6960EF4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-68</w:t>
            </w:r>
          </w:p>
        </w:tc>
        <w:tc>
          <w:tcPr>
            <w:tcW w:w="850" w:type="dxa"/>
          </w:tcPr>
          <w:p w14:paraId="46C98C3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3D1587C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0.331</w:t>
            </w:r>
          </w:p>
        </w:tc>
      </w:tr>
      <w:tr w:rsidR="00E44728" w:rsidRPr="00C45073" w14:paraId="1D850CD8" w14:textId="77777777" w:rsidTr="00ED2A01">
        <w:trPr>
          <w:jc w:val="center"/>
        </w:trPr>
        <w:tc>
          <w:tcPr>
            <w:tcW w:w="709" w:type="dxa"/>
            <w:tcBorders>
              <w:bottom w:val="dashed" w:sz="4" w:space="0" w:color="auto"/>
            </w:tcBorders>
          </w:tcPr>
          <w:p w14:paraId="0832F4D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3" w:type="dxa"/>
            <w:tcBorders>
              <w:bottom w:val="dashed" w:sz="4" w:space="0" w:color="auto"/>
            </w:tcBorders>
          </w:tcPr>
          <w:p w14:paraId="25E6CF2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OTJ</w:t>
            </w:r>
          </w:p>
        </w:tc>
        <w:tc>
          <w:tcPr>
            <w:tcW w:w="1231" w:type="dxa"/>
            <w:tcBorders>
              <w:bottom w:val="dashed" w:sz="4" w:space="0" w:color="auto"/>
            </w:tcBorders>
          </w:tcPr>
          <w:p w14:paraId="22A664E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  <w:tcBorders>
              <w:bottom w:val="dashed" w:sz="4" w:space="0" w:color="auto"/>
            </w:tcBorders>
          </w:tcPr>
          <w:p w14:paraId="647A12A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72" w:type="dxa"/>
            <w:tcBorders>
              <w:bottom w:val="dashed" w:sz="4" w:space="0" w:color="auto"/>
            </w:tcBorders>
          </w:tcPr>
          <w:p w14:paraId="3A29E8C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-56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4D50EC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-70</w:t>
            </w: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14:paraId="2CA4263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305A914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0.312</w:t>
            </w:r>
          </w:p>
        </w:tc>
      </w:tr>
      <w:tr w:rsidR="00E44728" w:rsidRPr="00C45073" w14:paraId="075463FC" w14:textId="77777777" w:rsidTr="00ED2A01">
        <w:trPr>
          <w:jc w:val="center"/>
        </w:trPr>
        <w:tc>
          <w:tcPr>
            <w:tcW w:w="9923" w:type="dxa"/>
            <w:gridSpan w:val="8"/>
            <w:tcBorders>
              <w:top w:val="dashed" w:sz="4" w:space="0" w:color="auto"/>
            </w:tcBorders>
          </w:tcPr>
          <w:p w14:paraId="144A741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Brain Region Differences Between SSD Emotional Subtype and Control</w:t>
            </w:r>
          </w:p>
        </w:tc>
      </w:tr>
      <w:tr w:rsidR="00E44728" w:rsidRPr="00C45073" w14:paraId="29A99B9A" w14:textId="77777777" w:rsidTr="00ED2A01">
        <w:trPr>
          <w:jc w:val="center"/>
        </w:trPr>
        <w:tc>
          <w:tcPr>
            <w:tcW w:w="709" w:type="dxa"/>
          </w:tcPr>
          <w:p w14:paraId="4B8C74E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66E21F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Thalamus</w:t>
            </w:r>
          </w:p>
        </w:tc>
        <w:tc>
          <w:tcPr>
            <w:tcW w:w="1231" w:type="dxa"/>
          </w:tcPr>
          <w:p w14:paraId="2A196B8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2C3EE46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72" w:type="dxa"/>
          </w:tcPr>
          <w:p w14:paraId="03CBF18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41FE43F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850" w:type="dxa"/>
          </w:tcPr>
          <w:p w14:paraId="5281B50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550B32D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0.597</w:t>
            </w:r>
          </w:p>
        </w:tc>
      </w:tr>
      <w:tr w:rsidR="00E44728" w:rsidRPr="00C45073" w14:paraId="31A06A5A" w14:textId="77777777" w:rsidTr="00ED2A01">
        <w:trPr>
          <w:jc w:val="center"/>
        </w:trPr>
        <w:tc>
          <w:tcPr>
            <w:tcW w:w="709" w:type="dxa"/>
          </w:tcPr>
          <w:p w14:paraId="6AC3195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59B019D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Thalamus</w:t>
            </w:r>
          </w:p>
        </w:tc>
        <w:tc>
          <w:tcPr>
            <w:tcW w:w="1231" w:type="dxa"/>
          </w:tcPr>
          <w:p w14:paraId="53DD056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6125439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72" w:type="dxa"/>
          </w:tcPr>
          <w:p w14:paraId="6D9FE04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51" w:type="dxa"/>
          </w:tcPr>
          <w:p w14:paraId="296B385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850" w:type="dxa"/>
          </w:tcPr>
          <w:p w14:paraId="115D3EE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142902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0.591</w:t>
            </w:r>
          </w:p>
        </w:tc>
      </w:tr>
      <w:tr w:rsidR="00E44728" w:rsidRPr="00C45073" w14:paraId="776257AB" w14:textId="77777777" w:rsidTr="00ED2A01">
        <w:trPr>
          <w:jc w:val="center"/>
        </w:trPr>
        <w:tc>
          <w:tcPr>
            <w:tcW w:w="709" w:type="dxa"/>
          </w:tcPr>
          <w:p w14:paraId="721CDE2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3" w:type="dxa"/>
          </w:tcPr>
          <w:p w14:paraId="588367BE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Dorsal Insula</w:t>
            </w:r>
          </w:p>
        </w:tc>
        <w:tc>
          <w:tcPr>
            <w:tcW w:w="1231" w:type="dxa"/>
          </w:tcPr>
          <w:p w14:paraId="442FBB5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7631DD5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72" w:type="dxa"/>
          </w:tcPr>
          <w:p w14:paraId="7205B81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</w:p>
        </w:tc>
        <w:tc>
          <w:tcPr>
            <w:tcW w:w="851" w:type="dxa"/>
          </w:tcPr>
          <w:p w14:paraId="6074F21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14:paraId="0178808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06E76D8C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0.493</w:t>
            </w:r>
          </w:p>
        </w:tc>
      </w:tr>
      <w:tr w:rsidR="00E44728" w:rsidRPr="00C45073" w14:paraId="25DC7F8D" w14:textId="77777777" w:rsidTr="00ED2A01">
        <w:trPr>
          <w:jc w:val="center"/>
        </w:trPr>
        <w:tc>
          <w:tcPr>
            <w:tcW w:w="709" w:type="dxa"/>
          </w:tcPr>
          <w:p w14:paraId="12CA2F3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3" w:type="dxa"/>
          </w:tcPr>
          <w:p w14:paraId="718275B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Ventral Insula</w:t>
            </w:r>
          </w:p>
        </w:tc>
        <w:tc>
          <w:tcPr>
            <w:tcW w:w="1231" w:type="dxa"/>
          </w:tcPr>
          <w:p w14:paraId="34EC0AA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5E60D89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72" w:type="dxa"/>
          </w:tcPr>
          <w:p w14:paraId="44612C3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14:paraId="5EE9DEE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14:paraId="4D19CC4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418" w:type="dxa"/>
          </w:tcPr>
          <w:p w14:paraId="71BE1FF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0.438</w:t>
            </w:r>
          </w:p>
        </w:tc>
      </w:tr>
      <w:tr w:rsidR="00E44728" w:rsidRPr="00C45073" w14:paraId="7C1E8E1A" w14:textId="77777777" w:rsidTr="00ED2A01">
        <w:trPr>
          <w:jc w:val="center"/>
        </w:trPr>
        <w:tc>
          <w:tcPr>
            <w:tcW w:w="709" w:type="dxa"/>
          </w:tcPr>
          <w:p w14:paraId="171608C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3" w:type="dxa"/>
          </w:tcPr>
          <w:p w14:paraId="435BC23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PCC</w:t>
            </w:r>
          </w:p>
        </w:tc>
        <w:tc>
          <w:tcPr>
            <w:tcW w:w="1231" w:type="dxa"/>
          </w:tcPr>
          <w:p w14:paraId="32367E7D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6F9F585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72" w:type="dxa"/>
          </w:tcPr>
          <w:p w14:paraId="4F0C5CF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51" w:type="dxa"/>
          </w:tcPr>
          <w:p w14:paraId="2857507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850" w:type="dxa"/>
          </w:tcPr>
          <w:p w14:paraId="38B6ABD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14:paraId="52EA287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0.412</w:t>
            </w:r>
          </w:p>
        </w:tc>
      </w:tr>
      <w:tr w:rsidR="00E44728" w:rsidRPr="00C45073" w14:paraId="5B8FBB19" w14:textId="77777777" w:rsidTr="00ED2A01">
        <w:trPr>
          <w:jc w:val="center"/>
        </w:trPr>
        <w:tc>
          <w:tcPr>
            <w:tcW w:w="709" w:type="dxa"/>
          </w:tcPr>
          <w:p w14:paraId="3B3E82D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682E54A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OTJ</w:t>
            </w:r>
          </w:p>
        </w:tc>
        <w:tc>
          <w:tcPr>
            <w:tcW w:w="1231" w:type="dxa"/>
          </w:tcPr>
          <w:p w14:paraId="5471C59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819" w:type="dxa"/>
          </w:tcPr>
          <w:p w14:paraId="2BB5D33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72" w:type="dxa"/>
          </w:tcPr>
          <w:p w14:paraId="79741ED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-56</w:t>
            </w:r>
          </w:p>
        </w:tc>
        <w:tc>
          <w:tcPr>
            <w:tcW w:w="851" w:type="dxa"/>
          </w:tcPr>
          <w:p w14:paraId="76D04412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-69</w:t>
            </w:r>
          </w:p>
        </w:tc>
        <w:tc>
          <w:tcPr>
            <w:tcW w:w="850" w:type="dxa"/>
          </w:tcPr>
          <w:p w14:paraId="2ED04D4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14:paraId="083104B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0.404</w:t>
            </w:r>
          </w:p>
        </w:tc>
      </w:tr>
      <w:tr w:rsidR="00E44728" w:rsidRPr="00C45073" w14:paraId="723E82DA" w14:textId="77777777" w:rsidTr="00ED2A01">
        <w:trPr>
          <w:jc w:val="center"/>
        </w:trPr>
        <w:tc>
          <w:tcPr>
            <w:tcW w:w="709" w:type="dxa"/>
          </w:tcPr>
          <w:p w14:paraId="3409924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3" w:type="dxa"/>
          </w:tcPr>
          <w:p w14:paraId="6E3CE88F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PCC</w:t>
            </w:r>
          </w:p>
        </w:tc>
        <w:tc>
          <w:tcPr>
            <w:tcW w:w="1231" w:type="dxa"/>
          </w:tcPr>
          <w:p w14:paraId="31B2961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</w:tcPr>
          <w:p w14:paraId="2B347F45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72" w:type="dxa"/>
          </w:tcPr>
          <w:p w14:paraId="1803332A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4DCE9578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  <w:tc>
          <w:tcPr>
            <w:tcW w:w="850" w:type="dxa"/>
          </w:tcPr>
          <w:p w14:paraId="0948F3D0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14:paraId="4EBE368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</w:tr>
      <w:tr w:rsidR="00E44728" w:rsidRPr="00C45073" w14:paraId="64752D9E" w14:textId="77777777" w:rsidTr="00ED2A01">
        <w:trPr>
          <w:jc w:val="center"/>
        </w:trPr>
        <w:tc>
          <w:tcPr>
            <w:tcW w:w="709" w:type="dxa"/>
            <w:tcBorders>
              <w:bottom w:val="single" w:sz="12" w:space="0" w:color="auto"/>
            </w:tcBorders>
          </w:tcPr>
          <w:p w14:paraId="632ECCA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3" w:type="dxa"/>
            <w:tcBorders>
              <w:bottom w:val="single" w:sz="12" w:space="0" w:color="auto"/>
            </w:tcBorders>
          </w:tcPr>
          <w:p w14:paraId="156EB67B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OTJ</w:t>
            </w: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14:paraId="535B57E9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819" w:type="dxa"/>
            <w:tcBorders>
              <w:bottom w:val="single" w:sz="12" w:space="0" w:color="auto"/>
            </w:tcBorders>
          </w:tcPr>
          <w:p w14:paraId="72486D91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72" w:type="dxa"/>
            <w:tcBorders>
              <w:bottom w:val="single" w:sz="12" w:space="0" w:color="auto"/>
            </w:tcBorders>
          </w:tcPr>
          <w:p w14:paraId="5FA05167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245FD4D4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-68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0B749EE3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4002416" w14:textId="77777777" w:rsidR="00E44728" w:rsidRPr="00C4507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73">
              <w:rPr>
                <w:rFonts w:ascii="Times New Roman" w:hAnsi="Times New Roman" w:cs="Times New Roman"/>
                <w:sz w:val="20"/>
                <w:szCs w:val="20"/>
              </w:rPr>
              <w:t>0.312</w:t>
            </w:r>
          </w:p>
        </w:tc>
      </w:tr>
    </w:tbl>
    <w:p w14:paraId="7E63E721" w14:textId="77777777" w:rsidR="00E44728" w:rsidRPr="00C45073" w:rsidRDefault="00E44728" w:rsidP="00E4472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45073">
        <w:rPr>
          <w:rFonts w:ascii="Times New Roman" w:hAnsi="Times New Roman" w:cs="Times New Roman"/>
          <w:sz w:val="20"/>
          <w:szCs w:val="20"/>
        </w:rPr>
        <w:t>vlPFC</w:t>
      </w:r>
      <w:proofErr w:type="spellEnd"/>
      <w:r w:rsidRPr="00C45073">
        <w:rPr>
          <w:rFonts w:ascii="Times New Roman" w:hAnsi="Times New Roman" w:cs="Times New Roman"/>
          <w:sz w:val="20"/>
          <w:szCs w:val="20"/>
        </w:rPr>
        <w:t>:</w:t>
      </w:r>
      <w:r w:rsidRPr="00C450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 xml:space="preserve"> </w:t>
      </w:r>
      <w:r w:rsidRPr="00C45073">
        <w:rPr>
          <w:rFonts w:ascii="Times New Roman" w:hAnsi="Times New Roman" w:cs="Times New Roman"/>
          <w:sz w:val="20"/>
          <w:szCs w:val="20"/>
        </w:rPr>
        <w:t>ventrolateral prefrontal cortex; ACC: Anterior Cingulate Cortex; PMC: Premotor cortex; DLPFC: Dorsolateral Prefrontal Cortex; OTJ:</w:t>
      </w:r>
      <w:r w:rsidRPr="00C450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 xml:space="preserve"> </w:t>
      </w:r>
      <w:r w:rsidRPr="00C45073">
        <w:rPr>
          <w:rFonts w:ascii="Times New Roman" w:hAnsi="Times New Roman" w:cs="Times New Roman"/>
          <w:sz w:val="20"/>
          <w:szCs w:val="20"/>
        </w:rPr>
        <w:t>Occipitotemporal junction; PCC: Posterior Cingulate Cortex.</w:t>
      </w:r>
    </w:p>
    <w:p w14:paraId="59A6C9EF" w14:textId="77777777" w:rsidR="00E44728" w:rsidRDefault="00E44728" w:rsidP="00E44728">
      <w:pPr>
        <w:widowControl/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E9DB3DB" w14:textId="77777777" w:rsidR="00E44728" w:rsidRDefault="00E44728" w:rsidP="00E44728">
      <w:pPr>
        <w:rPr>
          <w:rFonts w:ascii="Times New Roman" w:hAnsi="Times New Roman" w:cs="Times New Roman"/>
          <w:sz w:val="20"/>
          <w:szCs w:val="20"/>
        </w:rPr>
      </w:pPr>
      <w:r w:rsidRPr="00633755">
        <w:rPr>
          <w:rFonts w:ascii="Times New Roman" w:hAnsi="Times New Roman" w:cs="Times New Roman"/>
          <w:sz w:val="20"/>
          <w:szCs w:val="20"/>
        </w:rPr>
        <w:lastRenderedPageBreak/>
        <w:t>Supplementary</w:t>
      </w:r>
      <w:r>
        <w:rPr>
          <w:rFonts w:ascii="Times New Roman" w:hAnsi="Times New Roman" w:cs="Times New Roman" w:hint="eastAsia"/>
          <w:sz w:val="20"/>
          <w:szCs w:val="20"/>
        </w:rPr>
        <w:t xml:space="preserve"> t</w:t>
      </w:r>
      <w:r w:rsidRPr="002A7D71">
        <w:rPr>
          <w:rFonts w:ascii="Times New Roman" w:hAnsi="Times New Roman" w:cs="Times New Roman"/>
          <w:sz w:val="20"/>
          <w:szCs w:val="20"/>
        </w:rPr>
        <w:t xml:space="preserve">able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 w:rsidRPr="002A7D71">
        <w:rPr>
          <w:rFonts w:ascii="Times New Roman" w:hAnsi="Times New Roman" w:cs="Times New Roman"/>
          <w:sz w:val="20"/>
          <w:szCs w:val="20"/>
        </w:rPr>
        <w:t xml:space="preserve">: Demographic and clinical characteristics of participants in </w:t>
      </w:r>
      <w:proofErr w:type="gramStart"/>
      <w:r w:rsidRPr="002A7D71">
        <w:rPr>
          <w:rFonts w:ascii="Times New Roman" w:hAnsi="Times New Roman" w:cs="Times New Roman"/>
          <w:sz w:val="20"/>
          <w:szCs w:val="20"/>
        </w:rPr>
        <w:t>the model</w:t>
      </w:r>
      <w:proofErr w:type="gramEnd"/>
      <w:r w:rsidRPr="002A7D71">
        <w:rPr>
          <w:rFonts w:ascii="Times New Roman" w:hAnsi="Times New Roman" w:cs="Times New Roman"/>
          <w:sz w:val="20"/>
          <w:szCs w:val="20"/>
        </w:rPr>
        <w:t xml:space="preserve"> development and external validation cohorts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E44728" w14:paraId="6ABA0EEE" w14:textId="77777777" w:rsidTr="00ED2A01">
        <w:tc>
          <w:tcPr>
            <w:tcW w:w="2765" w:type="dxa"/>
            <w:tcBorders>
              <w:top w:val="single" w:sz="8" w:space="0" w:color="auto"/>
              <w:bottom w:val="single" w:sz="4" w:space="0" w:color="auto"/>
            </w:tcBorders>
          </w:tcPr>
          <w:p w14:paraId="3309D730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48B">
              <w:rPr>
                <w:rFonts w:ascii="Times New Roman" w:hAnsi="Times New Roman" w:cs="Times New Roman"/>
                <w:sz w:val="20"/>
                <w:szCs w:val="20"/>
              </w:rPr>
              <w:t>Baseline Characteristics</w:t>
            </w:r>
          </w:p>
        </w:tc>
        <w:tc>
          <w:tcPr>
            <w:tcW w:w="2765" w:type="dxa"/>
            <w:tcBorders>
              <w:top w:val="single" w:sz="8" w:space="0" w:color="auto"/>
              <w:bottom w:val="single" w:sz="4" w:space="0" w:color="auto"/>
            </w:tcBorders>
          </w:tcPr>
          <w:p w14:paraId="1B912561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Internal cohort (n = 1419)</w:t>
            </w:r>
          </w:p>
        </w:tc>
        <w:tc>
          <w:tcPr>
            <w:tcW w:w="2766" w:type="dxa"/>
            <w:tcBorders>
              <w:top w:val="single" w:sz="8" w:space="0" w:color="auto"/>
              <w:bottom w:val="single" w:sz="4" w:space="0" w:color="auto"/>
            </w:tcBorders>
          </w:tcPr>
          <w:p w14:paraId="2A53C505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External cohort (n = 530)</w:t>
            </w:r>
          </w:p>
        </w:tc>
      </w:tr>
      <w:tr w:rsidR="00E44728" w14:paraId="7E065331" w14:textId="77777777" w:rsidTr="00ED2A01">
        <w:tc>
          <w:tcPr>
            <w:tcW w:w="2765" w:type="dxa"/>
            <w:tcBorders>
              <w:top w:val="single" w:sz="4" w:space="0" w:color="auto"/>
            </w:tcBorders>
          </w:tcPr>
          <w:p w14:paraId="7EDBB08D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Age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14:paraId="4D11073C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F0">
              <w:rPr>
                <w:rFonts w:ascii="Times New Roman" w:hAnsi="Times New Roman" w:cs="Times New Roman" w:hint="eastAsia"/>
                <w:sz w:val="20"/>
                <w:szCs w:val="20"/>
              </w:rPr>
              <w:t>48.12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</w:t>
            </w:r>
            <w:r w:rsidRPr="009331F0">
              <w:rPr>
                <w:rFonts w:ascii="Times New Roman" w:hAnsi="Times New Roman" w:cs="Times New Roman" w:hint="eastAsia"/>
                <w:sz w:val="20"/>
                <w:szCs w:val="20"/>
              </w:rPr>
              <w:t>15.71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14:paraId="214F65EF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309">
              <w:rPr>
                <w:rFonts w:ascii="Times New Roman" w:hAnsi="Times New Roman" w:cs="Times New Roman" w:hint="eastAsia"/>
                <w:sz w:val="20"/>
                <w:szCs w:val="20"/>
              </w:rPr>
              <w:t>52.24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</w:t>
            </w:r>
            <w:r w:rsidRPr="00F34309">
              <w:rPr>
                <w:rFonts w:ascii="Times New Roman" w:hAnsi="Times New Roman" w:cs="Times New Roman" w:hint="eastAsia"/>
                <w:sz w:val="20"/>
                <w:szCs w:val="20"/>
              </w:rPr>
              <w:t>16.12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E44728" w14:paraId="72289A0F" w14:textId="77777777" w:rsidTr="00ED2A01">
        <w:tc>
          <w:tcPr>
            <w:tcW w:w="2765" w:type="dxa"/>
          </w:tcPr>
          <w:p w14:paraId="53B2890B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Gender (n, %)</w:t>
            </w:r>
          </w:p>
        </w:tc>
        <w:tc>
          <w:tcPr>
            <w:tcW w:w="2765" w:type="dxa"/>
          </w:tcPr>
          <w:p w14:paraId="034049C9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Male: 562 (39.6%)</w:t>
            </w:r>
          </w:p>
          <w:p w14:paraId="545B4EE1" w14:textId="77777777" w:rsidR="00E44728" w:rsidRPr="005A3220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Female: 857 (60.4%)</w:t>
            </w:r>
          </w:p>
        </w:tc>
        <w:tc>
          <w:tcPr>
            <w:tcW w:w="2766" w:type="dxa"/>
          </w:tcPr>
          <w:p w14:paraId="4DEDE3AF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Male: 210 (39.6%)</w:t>
            </w:r>
          </w:p>
          <w:p w14:paraId="3A44882B" w14:textId="77777777" w:rsidR="00E44728" w:rsidRPr="00485CA4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Female: 320 (60.4%)</w:t>
            </w:r>
          </w:p>
        </w:tc>
      </w:tr>
      <w:tr w:rsidR="00E44728" w14:paraId="14CC83D6" w14:textId="77777777" w:rsidTr="00ED2A01">
        <w:tc>
          <w:tcPr>
            <w:tcW w:w="2765" w:type="dxa"/>
          </w:tcPr>
          <w:p w14:paraId="1AAB1362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Neuro-11</w:t>
            </w:r>
          </w:p>
        </w:tc>
        <w:tc>
          <w:tcPr>
            <w:tcW w:w="2765" w:type="dxa"/>
          </w:tcPr>
          <w:p w14:paraId="301359AA" w14:textId="77777777" w:rsidR="00E44728" w:rsidRPr="005A3220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220">
              <w:rPr>
                <w:rFonts w:ascii="Times New Roman" w:hAnsi="Times New Roman" w:cs="Times New Roman"/>
                <w:sz w:val="20"/>
                <w:szCs w:val="20"/>
              </w:rPr>
              <w:t>13.02 (5.3)</w:t>
            </w:r>
          </w:p>
        </w:tc>
        <w:tc>
          <w:tcPr>
            <w:tcW w:w="2766" w:type="dxa"/>
          </w:tcPr>
          <w:p w14:paraId="71639809" w14:textId="77777777" w:rsidR="00E44728" w:rsidRPr="00485CA4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CA4">
              <w:rPr>
                <w:rFonts w:ascii="Times New Roman" w:hAnsi="Times New Roman" w:cs="Times New Roman"/>
                <w:sz w:val="20"/>
                <w:szCs w:val="20"/>
              </w:rPr>
              <w:t>12.74 (4.6)</w:t>
            </w:r>
          </w:p>
        </w:tc>
      </w:tr>
      <w:tr w:rsidR="00E44728" w14:paraId="7A71F486" w14:textId="77777777" w:rsidTr="00ED2A01">
        <w:tc>
          <w:tcPr>
            <w:tcW w:w="2765" w:type="dxa"/>
          </w:tcPr>
          <w:p w14:paraId="04EA783F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Somatic</w:t>
            </w:r>
          </w:p>
        </w:tc>
        <w:tc>
          <w:tcPr>
            <w:tcW w:w="2765" w:type="dxa"/>
          </w:tcPr>
          <w:p w14:paraId="3213B1A6" w14:textId="77777777" w:rsidR="00E44728" w:rsidRPr="001B284B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84B">
              <w:rPr>
                <w:rFonts w:ascii="Times New Roman" w:hAnsi="Times New Roman" w:cs="Times New Roman"/>
                <w:sz w:val="20"/>
                <w:szCs w:val="20"/>
              </w:rPr>
              <w:t>7.97 (3.55)</w:t>
            </w:r>
          </w:p>
        </w:tc>
        <w:tc>
          <w:tcPr>
            <w:tcW w:w="2766" w:type="dxa"/>
          </w:tcPr>
          <w:p w14:paraId="3892FFF4" w14:textId="77777777" w:rsidR="00E44728" w:rsidRPr="00FA0249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249">
              <w:rPr>
                <w:rFonts w:ascii="Times New Roman" w:hAnsi="Times New Roman" w:cs="Times New Roman"/>
                <w:sz w:val="20"/>
                <w:szCs w:val="20"/>
              </w:rPr>
              <w:t>7.65 (3.17)</w:t>
            </w:r>
          </w:p>
        </w:tc>
      </w:tr>
      <w:tr w:rsidR="00E44728" w14:paraId="3ECC1CA2" w14:textId="77777777" w:rsidTr="00ED2A01">
        <w:tc>
          <w:tcPr>
            <w:tcW w:w="2765" w:type="dxa"/>
          </w:tcPr>
          <w:p w14:paraId="00BEC46D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Emotional</w:t>
            </w:r>
          </w:p>
        </w:tc>
        <w:tc>
          <w:tcPr>
            <w:tcW w:w="2765" w:type="dxa"/>
          </w:tcPr>
          <w:p w14:paraId="318233EF" w14:textId="77777777" w:rsidR="00E44728" w:rsidRPr="005D7DC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DC8">
              <w:rPr>
                <w:rFonts w:ascii="Times New Roman" w:hAnsi="Times New Roman" w:cs="Times New Roman"/>
                <w:sz w:val="20"/>
                <w:szCs w:val="20"/>
              </w:rPr>
              <w:t>1.9 (1.53)</w:t>
            </w:r>
          </w:p>
        </w:tc>
        <w:tc>
          <w:tcPr>
            <w:tcW w:w="2766" w:type="dxa"/>
          </w:tcPr>
          <w:p w14:paraId="6B0F235A" w14:textId="77777777" w:rsidR="00E44728" w:rsidRPr="00F26693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693">
              <w:rPr>
                <w:rFonts w:ascii="Times New Roman" w:hAnsi="Times New Roman" w:cs="Times New Roman"/>
                <w:sz w:val="20"/>
                <w:szCs w:val="20"/>
              </w:rPr>
              <w:t>1.54 (1.38)</w:t>
            </w:r>
          </w:p>
        </w:tc>
      </w:tr>
      <w:tr w:rsidR="00E44728" w14:paraId="488977B4" w14:textId="77777777" w:rsidTr="00ED2A01">
        <w:tc>
          <w:tcPr>
            <w:tcW w:w="2765" w:type="dxa"/>
          </w:tcPr>
          <w:p w14:paraId="3773487F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Event</w:t>
            </w:r>
          </w:p>
        </w:tc>
        <w:tc>
          <w:tcPr>
            <w:tcW w:w="2765" w:type="dxa"/>
          </w:tcPr>
          <w:p w14:paraId="5CB0FB37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7A">
              <w:rPr>
                <w:rFonts w:ascii="Times New Roman" w:hAnsi="Times New Roman" w:cs="Times New Roman" w:hint="eastAsia"/>
                <w:sz w:val="20"/>
                <w:szCs w:val="20"/>
              </w:rPr>
              <w:t>3.15 (1.96)</w:t>
            </w:r>
          </w:p>
        </w:tc>
        <w:tc>
          <w:tcPr>
            <w:tcW w:w="2766" w:type="dxa"/>
          </w:tcPr>
          <w:p w14:paraId="0CA246F9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A7A">
              <w:rPr>
                <w:rFonts w:ascii="Times New Roman" w:hAnsi="Times New Roman" w:cs="Times New Roman" w:hint="eastAsia"/>
                <w:sz w:val="20"/>
                <w:szCs w:val="20"/>
              </w:rPr>
              <w:t>3.55 (1.8)</w:t>
            </w:r>
          </w:p>
        </w:tc>
      </w:tr>
      <w:tr w:rsidR="00E44728" w14:paraId="4122433B" w14:textId="77777777" w:rsidTr="00ED2A01">
        <w:tc>
          <w:tcPr>
            <w:tcW w:w="2765" w:type="dxa"/>
          </w:tcPr>
          <w:p w14:paraId="5CC20589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HAMD</w:t>
            </w:r>
          </w:p>
        </w:tc>
        <w:tc>
          <w:tcPr>
            <w:tcW w:w="2765" w:type="dxa"/>
          </w:tcPr>
          <w:p w14:paraId="1A5B4E1C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504">
              <w:rPr>
                <w:rFonts w:ascii="Times New Roman" w:hAnsi="Times New Roman" w:cs="Times New Roman" w:hint="eastAsia"/>
                <w:sz w:val="20"/>
                <w:szCs w:val="20"/>
              </w:rPr>
              <w:t>13. 87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</w:t>
            </w:r>
            <w:r w:rsidRPr="006A5504">
              <w:rPr>
                <w:rFonts w:ascii="Times New Roman" w:hAnsi="Times New Roman" w:cs="Times New Roman" w:hint="eastAsia"/>
                <w:sz w:val="20"/>
                <w:szCs w:val="20"/>
              </w:rPr>
              <w:t>8. 97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766" w:type="dxa"/>
          </w:tcPr>
          <w:p w14:paraId="3BD04CE2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B0">
              <w:rPr>
                <w:rFonts w:ascii="Times New Roman" w:hAnsi="Times New Roman" w:cs="Times New Roman" w:hint="eastAsia"/>
                <w:sz w:val="20"/>
                <w:szCs w:val="20"/>
              </w:rPr>
              <w:t>13.43 (8.38)</w:t>
            </w:r>
          </w:p>
        </w:tc>
      </w:tr>
      <w:tr w:rsidR="00E44728" w14:paraId="65A5322A" w14:textId="77777777" w:rsidTr="00ED2A01">
        <w:tc>
          <w:tcPr>
            <w:tcW w:w="2765" w:type="dxa"/>
          </w:tcPr>
          <w:p w14:paraId="5A7A1310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HAMA</w:t>
            </w:r>
          </w:p>
        </w:tc>
        <w:tc>
          <w:tcPr>
            <w:tcW w:w="2765" w:type="dxa"/>
          </w:tcPr>
          <w:p w14:paraId="183A247B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D80">
              <w:rPr>
                <w:rFonts w:ascii="Times New Roman" w:hAnsi="Times New Roman" w:cs="Times New Roman" w:hint="eastAsia"/>
                <w:sz w:val="20"/>
                <w:szCs w:val="20"/>
              </w:rPr>
              <w:t>11. 70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</w:t>
            </w:r>
            <w:r w:rsidRPr="003D6D80">
              <w:rPr>
                <w:rFonts w:ascii="Times New Roman" w:hAnsi="Times New Roman" w:cs="Times New Roman" w:hint="eastAsia"/>
                <w:sz w:val="20"/>
                <w:szCs w:val="20"/>
              </w:rPr>
              <w:t>6. 99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766" w:type="dxa"/>
          </w:tcPr>
          <w:p w14:paraId="09964A18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B0">
              <w:rPr>
                <w:rFonts w:ascii="Times New Roman" w:hAnsi="Times New Roman" w:cs="Times New Roman" w:hint="eastAsia"/>
                <w:sz w:val="20"/>
                <w:szCs w:val="20"/>
              </w:rPr>
              <w:t>11.36 (6.44)</w:t>
            </w:r>
          </w:p>
        </w:tc>
      </w:tr>
      <w:tr w:rsidR="00E44728" w14:paraId="0051BA14" w14:textId="77777777" w:rsidTr="00ED2A01">
        <w:tc>
          <w:tcPr>
            <w:tcW w:w="2765" w:type="dxa"/>
            <w:tcBorders>
              <w:bottom w:val="single" w:sz="8" w:space="0" w:color="auto"/>
            </w:tcBorders>
          </w:tcPr>
          <w:p w14:paraId="0D825EFC" w14:textId="77777777" w:rsidR="00E44728" w:rsidRPr="00732195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195">
              <w:rPr>
                <w:rFonts w:ascii="Times New Roman" w:hAnsi="Times New Roman" w:cs="Times New Roman"/>
                <w:sz w:val="20"/>
                <w:szCs w:val="20"/>
              </w:rPr>
              <w:t>PSQI</w:t>
            </w:r>
          </w:p>
        </w:tc>
        <w:tc>
          <w:tcPr>
            <w:tcW w:w="2765" w:type="dxa"/>
            <w:tcBorders>
              <w:bottom w:val="single" w:sz="8" w:space="0" w:color="auto"/>
            </w:tcBorders>
          </w:tcPr>
          <w:p w14:paraId="5D82A856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0F6">
              <w:rPr>
                <w:rFonts w:ascii="Times New Roman" w:hAnsi="Times New Roman" w:cs="Times New Roman" w:hint="eastAsia"/>
                <w:sz w:val="20"/>
                <w:szCs w:val="20"/>
              </w:rPr>
              <w:t>10. 52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</w:t>
            </w:r>
            <w:r w:rsidRPr="00B300F6">
              <w:rPr>
                <w:rFonts w:ascii="Times New Roman" w:hAnsi="Times New Roman" w:cs="Times New Roman" w:hint="eastAsia"/>
                <w:sz w:val="20"/>
                <w:szCs w:val="20"/>
              </w:rPr>
              <w:t>4. 99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766" w:type="dxa"/>
            <w:tcBorders>
              <w:bottom w:val="single" w:sz="8" w:space="0" w:color="auto"/>
            </w:tcBorders>
          </w:tcPr>
          <w:p w14:paraId="7880CD52" w14:textId="77777777" w:rsidR="00E44728" w:rsidRDefault="00E44728" w:rsidP="00ED2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0D5">
              <w:rPr>
                <w:rFonts w:ascii="Times New Roman" w:hAnsi="Times New Roman" w:cs="Times New Roman" w:hint="eastAsia"/>
                <w:sz w:val="20"/>
                <w:szCs w:val="20"/>
              </w:rPr>
              <w:t>10.12 (4.84)</w:t>
            </w:r>
          </w:p>
        </w:tc>
      </w:tr>
    </w:tbl>
    <w:p w14:paraId="5A5C4B55" w14:textId="77777777" w:rsidR="00E44728" w:rsidRDefault="00E44728" w:rsidP="00E44728">
      <w:pPr>
        <w:rPr>
          <w:rFonts w:ascii="Times New Roman" w:hAnsi="Times New Roman" w:cs="Times New Roman"/>
          <w:sz w:val="20"/>
          <w:szCs w:val="20"/>
        </w:rPr>
      </w:pPr>
      <w:r w:rsidRPr="00650D4B">
        <w:rPr>
          <w:rFonts w:ascii="Times New Roman" w:hAnsi="Times New Roman" w:cs="Times New Roman"/>
          <w:sz w:val="20"/>
          <w:szCs w:val="20"/>
        </w:rPr>
        <w:t>Values are mean (SD). The internal cohort (n = 1419) was used for model training and cross-validation, while the external cohort (n = 530) was reserved for independent validation.</w:t>
      </w:r>
      <w:bookmarkEnd w:id="0"/>
    </w:p>
    <w:p w14:paraId="735B0598" w14:textId="77777777" w:rsidR="00200F75" w:rsidRPr="00E44728" w:rsidRDefault="00200F75">
      <w:pPr>
        <w:rPr>
          <w:rFonts w:hint="eastAsia"/>
        </w:rPr>
      </w:pPr>
    </w:p>
    <w:sectPr w:rsidR="00200F75" w:rsidRPr="00E44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8486B" w14:textId="77777777" w:rsidR="00764159" w:rsidRDefault="00764159" w:rsidP="00E44728">
      <w:pPr>
        <w:rPr>
          <w:rFonts w:hint="eastAsia"/>
        </w:rPr>
      </w:pPr>
      <w:r>
        <w:separator/>
      </w:r>
    </w:p>
  </w:endnote>
  <w:endnote w:type="continuationSeparator" w:id="0">
    <w:p w14:paraId="58544381" w14:textId="77777777" w:rsidR="00764159" w:rsidRDefault="00764159" w:rsidP="00E4472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B05AA" w14:textId="77777777" w:rsidR="00764159" w:rsidRDefault="00764159" w:rsidP="00E44728">
      <w:pPr>
        <w:rPr>
          <w:rFonts w:hint="eastAsia"/>
        </w:rPr>
      </w:pPr>
      <w:r>
        <w:separator/>
      </w:r>
    </w:p>
  </w:footnote>
  <w:footnote w:type="continuationSeparator" w:id="0">
    <w:p w14:paraId="41F37607" w14:textId="77777777" w:rsidR="00764159" w:rsidRDefault="00764159" w:rsidP="00E4472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01"/>
    <w:rsid w:val="00200F75"/>
    <w:rsid w:val="00567315"/>
    <w:rsid w:val="00764159"/>
    <w:rsid w:val="00E44728"/>
    <w:rsid w:val="00F2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34C5F5C-55E1-42A4-8A09-9A256642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45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50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50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50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50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5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5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2450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24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24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2450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2450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2450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2450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2450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2450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245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24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45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245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4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245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45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245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24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245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2450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447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4472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4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44728"/>
    <w:rPr>
      <w:sz w:val="18"/>
      <w:szCs w:val="18"/>
    </w:rPr>
  </w:style>
  <w:style w:type="table" w:styleId="af2">
    <w:name w:val="Table Grid"/>
    <w:basedOn w:val="a1"/>
    <w:uiPriority w:val="39"/>
    <w:rsid w:val="00E44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树之 赵</dc:creator>
  <cp:keywords/>
  <dc:description/>
  <cp:lastModifiedBy>树之 赵</cp:lastModifiedBy>
  <cp:revision>2</cp:revision>
  <dcterms:created xsi:type="dcterms:W3CDTF">2025-10-20T08:47:00Z</dcterms:created>
  <dcterms:modified xsi:type="dcterms:W3CDTF">2025-10-20T08:49:00Z</dcterms:modified>
</cp:coreProperties>
</file>